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33B" w:rsidRDefault="001C2136" w:rsidP="001C2136">
      <w:pPr>
        <w:jc w:val="center"/>
      </w:pPr>
      <w:r>
        <w:t xml:space="preserve">Article for Paige West, </w:t>
      </w:r>
      <w:r>
        <w:rPr>
          <w:i/>
        </w:rPr>
        <w:t>Design Products and Applications</w:t>
      </w:r>
      <w:r w:rsidR="0093059F">
        <w:rPr>
          <w:i/>
        </w:rPr>
        <w:t>,</w:t>
      </w:r>
      <w:r>
        <w:t xml:space="preserve"> for the July safety feature</w:t>
      </w:r>
    </w:p>
    <w:p w:rsidR="001C2136" w:rsidRDefault="001C2136" w:rsidP="001C2136">
      <w:pPr>
        <w:jc w:val="center"/>
      </w:pPr>
    </w:p>
    <w:p w:rsidR="001C2136" w:rsidRDefault="00A72FE5" w:rsidP="001C2136">
      <w:pPr>
        <w:jc w:val="center"/>
        <w:rPr>
          <w:b/>
        </w:rPr>
      </w:pPr>
      <w:r>
        <w:rPr>
          <w:b/>
        </w:rPr>
        <w:t>Wide Area Sounders are the critical final component of disaster warning systems</w:t>
      </w:r>
    </w:p>
    <w:p w:rsidR="00A72FE5" w:rsidRDefault="00A72FE5" w:rsidP="00A72FE5">
      <w:pPr>
        <w:jc w:val="center"/>
        <w:rPr>
          <w:b/>
        </w:rPr>
      </w:pPr>
      <w:r>
        <w:rPr>
          <w:b/>
        </w:rPr>
        <w:t>Valerio Del Vecchio</w:t>
      </w:r>
    </w:p>
    <w:p w:rsidR="00A72FE5" w:rsidRDefault="00A72FE5" w:rsidP="00A72FE5">
      <w:pPr>
        <w:jc w:val="center"/>
        <w:rPr>
          <w:b/>
        </w:rPr>
      </w:pPr>
      <w:r>
        <w:rPr>
          <w:b/>
        </w:rPr>
        <w:t>E2S Warning Signals</w:t>
      </w:r>
    </w:p>
    <w:p w:rsidR="00A72FE5" w:rsidRDefault="00A72FE5" w:rsidP="00A72FE5"/>
    <w:p w:rsidR="00A72FE5" w:rsidRPr="00A72FE5" w:rsidRDefault="00A72FE5" w:rsidP="00A72FE5"/>
    <w:p w:rsidR="0055759A" w:rsidRDefault="00BC08B7" w:rsidP="00BC08B7">
      <w:r w:rsidRPr="002D1F5F">
        <w:t xml:space="preserve">The </w:t>
      </w:r>
      <w:r>
        <w:t>26 December 2004</w:t>
      </w:r>
      <w:r w:rsidRPr="002D1F5F">
        <w:t xml:space="preserve"> Indian Ocean</w:t>
      </w:r>
      <w:r w:rsidR="009967B3">
        <w:t xml:space="preserve"> t</w:t>
      </w:r>
      <w:r>
        <w:t>sunami killed</w:t>
      </w:r>
      <w:r w:rsidRPr="002D1F5F">
        <w:t xml:space="preserve"> 230,000 people </w:t>
      </w:r>
      <w:r>
        <w:t>in 14 countries, swamp</w:t>
      </w:r>
      <w:r w:rsidR="005119DB">
        <w:t>ing</w:t>
      </w:r>
      <w:r>
        <w:t xml:space="preserve"> </w:t>
      </w:r>
      <w:r w:rsidRPr="002D1F5F">
        <w:t xml:space="preserve">coastal communities </w:t>
      </w:r>
      <w:r w:rsidR="005119DB">
        <w:t xml:space="preserve">in 14 countries </w:t>
      </w:r>
      <w:r w:rsidRPr="002D1F5F">
        <w:t>with</w:t>
      </w:r>
      <w:r>
        <w:t xml:space="preserve"> waves up to 30 metres </w:t>
      </w:r>
      <w:r w:rsidRPr="002D1F5F">
        <w:t xml:space="preserve">high. </w:t>
      </w:r>
      <w:r w:rsidR="0055759A">
        <w:t xml:space="preserve">The 11 March 2011 Japanese tsunami </w:t>
      </w:r>
      <w:r w:rsidR="009967B3">
        <w:t xml:space="preserve">with 40 metre high </w:t>
      </w:r>
      <w:r w:rsidR="0055759A">
        <w:t xml:space="preserve">waves was the result of the fourth most powerful earthquake in the world. It killed </w:t>
      </w:r>
      <w:r w:rsidR="009967B3">
        <w:t>16,000 people, a relatively low number compared with the Indian Ocean disaster, attributable in part to the presence of sophisticated monitoring systems set up in the region in the aftermath of the Indian Ocean event.</w:t>
      </w:r>
    </w:p>
    <w:p w:rsidR="0055759A" w:rsidRDefault="0055759A" w:rsidP="00BC08B7"/>
    <w:p w:rsidR="0012214F" w:rsidRDefault="00C024D5" w:rsidP="00BC08B7">
      <w:r>
        <w:t>Following the</w:t>
      </w:r>
      <w:r w:rsidR="009967B3">
        <w:t xml:space="preserve"> 2004</w:t>
      </w:r>
      <w:r>
        <w:t xml:space="preserve"> disaster</w:t>
      </w:r>
      <w:r w:rsidR="009967B3">
        <w:t xml:space="preserve">, the </w:t>
      </w:r>
      <w:r w:rsidR="00BC08B7">
        <w:t xml:space="preserve">UN set up the Indian Ocean Tsunami Warning System and although </w:t>
      </w:r>
      <w:r w:rsidR="009967B3">
        <w:t xml:space="preserve">the country was </w:t>
      </w:r>
      <w:r w:rsidR="00BC08B7">
        <w:t xml:space="preserve">not directly affected by the 2004 </w:t>
      </w:r>
      <w:r>
        <w:t>tsunami</w:t>
      </w:r>
      <w:r w:rsidR="00BC08B7">
        <w:t>,</w:t>
      </w:r>
      <w:r w:rsidR="00D67A8A">
        <w:t xml:space="preserve"> t</w:t>
      </w:r>
      <w:r w:rsidR="00BC08B7">
        <w:t xml:space="preserve">he Philippines </w:t>
      </w:r>
      <w:r w:rsidR="009967B3">
        <w:t xml:space="preserve">set </w:t>
      </w:r>
      <w:r w:rsidR="00BC08B7">
        <w:t>up</w:t>
      </w:r>
      <w:r w:rsidR="0012214F">
        <w:t xml:space="preserve"> a similar early warning system to protect inhabitants of the </w:t>
      </w:r>
      <w:r w:rsidR="00BC08B7">
        <w:t>west coast</w:t>
      </w:r>
      <w:r w:rsidR="0012214F">
        <w:t>s</w:t>
      </w:r>
      <w:r w:rsidR="00BC08B7">
        <w:t xml:space="preserve"> of the islands</w:t>
      </w:r>
      <w:r>
        <w:t>. This area, which faces the 5,400 metre deep Manila trench located between the Philippines and Vietnam</w:t>
      </w:r>
      <w:r w:rsidR="000E51B7">
        <w:t>,</w:t>
      </w:r>
      <w:r>
        <w:t xml:space="preserve"> is particularly exposed to tsunami.</w:t>
      </w:r>
      <w:r w:rsidR="00BC08B7">
        <w:t xml:space="preserve"> </w:t>
      </w:r>
      <w:r>
        <w:t>E</w:t>
      </w:r>
      <w:r w:rsidR="005C684D">
        <w:t xml:space="preserve">arthquakes frequently occur in the Manila </w:t>
      </w:r>
      <w:r>
        <w:t>t</w:t>
      </w:r>
      <w:r w:rsidR="005C684D">
        <w:t>rench; the last maj</w:t>
      </w:r>
      <w:r>
        <w:t>o</w:t>
      </w:r>
      <w:r w:rsidR="005C684D">
        <w:t xml:space="preserve">r event was in 2006, and the probability of a </w:t>
      </w:r>
      <w:r w:rsidR="00753162">
        <w:t xml:space="preserve">major </w:t>
      </w:r>
      <w:r w:rsidR="005C684D">
        <w:t xml:space="preserve">tsunami </w:t>
      </w:r>
      <w:r w:rsidR="005119DB">
        <w:t xml:space="preserve">at some time in the future </w:t>
      </w:r>
      <w:r w:rsidR="005C684D">
        <w:t>is very high.</w:t>
      </w:r>
    </w:p>
    <w:p w:rsidR="005C684D" w:rsidRDefault="005C684D" w:rsidP="00BC08B7"/>
    <w:p w:rsidR="000F0F47" w:rsidRPr="001F4FAA" w:rsidRDefault="00D67A8A" w:rsidP="000F0F47">
      <w:r>
        <w:t>London-based E2S Warning Signals suppl</w:t>
      </w:r>
      <w:r w:rsidR="00753162">
        <w:t>ies</w:t>
      </w:r>
      <w:r>
        <w:t xml:space="preserve"> the high output wide area sounders that provide the critical audible messages and tones </w:t>
      </w:r>
      <w:r w:rsidR="00A277DB">
        <w:t xml:space="preserve">in the Philippines system, </w:t>
      </w:r>
      <w:r>
        <w:t xml:space="preserve">which is being progressively rolled out from the </w:t>
      </w:r>
      <w:r w:rsidRPr="00261BBD">
        <w:t>densely populated coastal towns and cities</w:t>
      </w:r>
      <w:r>
        <w:t xml:space="preserve"> to the rest of the region. </w:t>
      </w:r>
      <w:r w:rsidR="00A277DB">
        <w:t xml:space="preserve">The components of the </w:t>
      </w:r>
      <w:r w:rsidR="00753162">
        <w:t xml:space="preserve">alerting </w:t>
      </w:r>
      <w:r w:rsidR="00A277DB">
        <w:t xml:space="preserve">system include detection sensors, a GSM data communication system, data visualisation, interpretation, local tsunami emergency decision tools and </w:t>
      </w:r>
      <w:r w:rsidR="00760223">
        <w:t xml:space="preserve">multiple local </w:t>
      </w:r>
      <w:proofErr w:type="gramStart"/>
      <w:r w:rsidR="00A277DB">
        <w:t>tsunami</w:t>
      </w:r>
      <w:proofErr w:type="gramEnd"/>
      <w:r w:rsidR="00A277DB">
        <w:t xml:space="preserve"> warning stations equipped with GSM-activated </w:t>
      </w:r>
      <w:r w:rsidR="00760223">
        <w:t xml:space="preserve">E2S </w:t>
      </w:r>
      <w:r w:rsidR="00A277DB">
        <w:t>A</w:t>
      </w:r>
      <w:r w:rsidR="00F9141F">
        <w:t>121 AX Appello sounders</w:t>
      </w:r>
      <w:r w:rsidR="00A277DB">
        <w:t xml:space="preserve">. Ultrasonic tide gauge sensors, which detect sudden rise and fall of sea level, and ‘dry’ and ‘wet’ sensors, detecting post-earthquake receding waters, are placed offshore on up to 15-metre high poles. Information generated by the sensors is sent </w:t>
      </w:r>
      <w:r w:rsidR="00F9141F">
        <w:t xml:space="preserve">in </w:t>
      </w:r>
      <w:r w:rsidR="00A277DB">
        <w:t>real</w:t>
      </w:r>
      <w:r w:rsidR="00F9141F">
        <w:t xml:space="preserve"> </w:t>
      </w:r>
      <w:r w:rsidR="00A277DB">
        <w:t xml:space="preserve">time to the </w:t>
      </w:r>
      <w:r w:rsidR="00760223" w:rsidRPr="00760223">
        <w:t>Philippine Institute of Volcanology and Seismology</w:t>
      </w:r>
      <w:r w:rsidR="00760223">
        <w:t>,</w:t>
      </w:r>
      <w:r w:rsidR="00760223" w:rsidRPr="00760223">
        <w:t xml:space="preserve"> </w:t>
      </w:r>
      <w:r w:rsidR="00A277DB">
        <w:t>PHIVOLCS</w:t>
      </w:r>
      <w:r w:rsidR="00760223">
        <w:t>,</w:t>
      </w:r>
      <w:r w:rsidR="00A277DB">
        <w:t xml:space="preserve"> Data Receiving Centre. </w:t>
      </w:r>
      <w:r w:rsidR="000F0F47">
        <w:t>Satellite activation backup is provided i</w:t>
      </w:r>
      <w:r w:rsidR="000F0F47" w:rsidRPr="001F4FAA">
        <w:t>n case the GSM-GPRS</w:t>
      </w:r>
      <w:r w:rsidR="00A10780">
        <w:t xml:space="preserve"> communication network is down. </w:t>
      </w:r>
      <w:r w:rsidR="000F0F47" w:rsidRPr="001F4FAA">
        <w:t>For sustainability, both the sensors and the tsunami warning stations are solar powered.</w:t>
      </w:r>
    </w:p>
    <w:p w:rsidR="000F0F47" w:rsidRDefault="000F0F47" w:rsidP="00A277DB"/>
    <w:p w:rsidR="005C684D" w:rsidRDefault="005C684D" w:rsidP="00A277DB">
      <w:pPr>
        <w:rPr>
          <w:i/>
        </w:rPr>
      </w:pPr>
      <w:r>
        <w:rPr>
          <w:i/>
        </w:rPr>
        <w:t>Figure</w:t>
      </w:r>
      <w:r w:rsidR="00192E26">
        <w:rPr>
          <w:i/>
        </w:rPr>
        <w:t>s</w:t>
      </w:r>
      <w:r>
        <w:rPr>
          <w:i/>
        </w:rPr>
        <w:t xml:space="preserve"> 1</w:t>
      </w:r>
      <w:r w:rsidR="00192E26">
        <w:rPr>
          <w:i/>
        </w:rPr>
        <w:t xml:space="preserve"> and 2</w:t>
      </w:r>
      <w:r>
        <w:rPr>
          <w:i/>
        </w:rPr>
        <w:t>: system schematic</w:t>
      </w:r>
      <w:r w:rsidR="00192E26">
        <w:rPr>
          <w:i/>
        </w:rPr>
        <w:t>s</w:t>
      </w:r>
    </w:p>
    <w:p w:rsidR="00541A80" w:rsidRDefault="00541A80" w:rsidP="00A277DB">
      <w:pPr>
        <w:rPr>
          <w:i/>
        </w:rPr>
      </w:pPr>
    </w:p>
    <w:p w:rsidR="00541A80" w:rsidRDefault="00541A80" w:rsidP="00541A80">
      <w:r>
        <w:t>If the earthquake is strong enough to cause a tsunami, the PHIVOLCS will activate the network of local warning stations to alert the population to give them sufficient time to prepare and flee their homes following designated evacuation paths leading to higher</w:t>
      </w:r>
      <w:r w:rsidR="00F9141F">
        <w:t xml:space="preserve"> ground</w:t>
      </w:r>
      <w:r>
        <w:t>.</w:t>
      </w:r>
      <w:r w:rsidRPr="00541A80">
        <w:t xml:space="preserve"> </w:t>
      </w:r>
    </w:p>
    <w:p w:rsidR="00541A80" w:rsidRDefault="00541A80" w:rsidP="00541A80"/>
    <w:p w:rsidR="00541A80" w:rsidRDefault="00541A80" w:rsidP="00541A80">
      <w:r>
        <w:t>The solar powered local tsunami warning station</w:t>
      </w:r>
      <w:r w:rsidR="00753162">
        <w:t>s</w:t>
      </w:r>
      <w:r>
        <w:t xml:space="preserve"> rely on E2S Warning Signals’ A121AX</w:t>
      </w:r>
      <w:r w:rsidRPr="00261BBD">
        <w:t xml:space="preserve"> Appello </w:t>
      </w:r>
      <w:r>
        <w:t xml:space="preserve">126 </w:t>
      </w:r>
      <w:proofErr w:type="gramStart"/>
      <w:r>
        <w:t>dB(</w:t>
      </w:r>
      <w:proofErr w:type="gramEnd"/>
      <w:r>
        <w:t>A) output user-recordable alarm horns, which have a 300 metre effective range, to generate the audible alarms to alert the population to an impending emergency</w:t>
      </w:r>
      <w:r w:rsidRPr="00261BBD">
        <w:t xml:space="preserve">. </w:t>
      </w:r>
      <w:r w:rsidR="000F0F47">
        <w:t xml:space="preserve">The A121AX can store up to 2 minutes (4 x 30 seconds) of </w:t>
      </w:r>
      <w:r w:rsidR="00753162">
        <w:t>custom</w:t>
      </w:r>
      <w:r w:rsidR="000F0F47">
        <w:t xml:space="preserve"> messages </w:t>
      </w:r>
      <w:r w:rsidR="00753162">
        <w:t>that can be played with or without</w:t>
      </w:r>
      <w:r w:rsidR="000F0F47">
        <w:t xml:space="preserve"> the 45 embedded alarm tones. </w:t>
      </w:r>
      <w:r>
        <w:t xml:space="preserve">Three units per station, spaced at 120° intervals, ensure all-round audibility, and the units generate warning alert tones followed by recorded messages to ensure that the warning is unambiguous. </w:t>
      </w:r>
    </w:p>
    <w:p w:rsidR="00541A80" w:rsidRPr="00541A80" w:rsidRDefault="00541A80" w:rsidP="00A277DB"/>
    <w:p w:rsidR="006470DA" w:rsidRDefault="00192E26" w:rsidP="00BC08B7">
      <w:pPr>
        <w:rPr>
          <w:i/>
        </w:rPr>
      </w:pPr>
      <w:r>
        <w:rPr>
          <w:i/>
        </w:rPr>
        <w:t>Figure 3</w:t>
      </w:r>
      <w:r w:rsidR="00F9141F">
        <w:rPr>
          <w:i/>
        </w:rPr>
        <w:t>: local warning station</w:t>
      </w:r>
      <w:r w:rsidR="000F0F47">
        <w:rPr>
          <w:i/>
        </w:rPr>
        <w:t xml:space="preserve"> image</w:t>
      </w:r>
    </w:p>
    <w:p w:rsidR="000F0F47" w:rsidRDefault="000F0F47" w:rsidP="00BC08B7">
      <w:pPr>
        <w:rPr>
          <w:i/>
        </w:rPr>
      </w:pPr>
    </w:p>
    <w:p w:rsidR="004F3F09" w:rsidRDefault="00123583" w:rsidP="00BC08B7">
      <w:r>
        <w:lastRenderedPageBreak/>
        <w:t>Tsunami warning is one example of the use of wide area sounders</w:t>
      </w:r>
      <w:r w:rsidR="006806FE">
        <w:t>; closer to home, E2S have also supplied sounders for use in Chesil Beach flood warning systems and RNLI lifeboat launch warning systems</w:t>
      </w:r>
      <w:r w:rsidR="00BE2EBA">
        <w:t>.</w:t>
      </w:r>
      <w:r>
        <w:t xml:space="preserve"> </w:t>
      </w:r>
      <w:r w:rsidR="006806FE">
        <w:t>W</w:t>
      </w:r>
      <w:r w:rsidR="00BE2EBA">
        <w:t xml:space="preserve">ide area sounders are primarily </w:t>
      </w:r>
      <w:r w:rsidR="006806FE">
        <w:t>intended</w:t>
      </w:r>
      <w:r w:rsidR="00BE2EBA">
        <w:t xml:space="preserve"> for use in </w:t>
      </w:r>
      <w:r w:rsidR="00BE2EBA" w:rsidRPr="00AB358D">
        <w:t>quarries</w:t>
      </w:r>
      <w:r w:rsidR="00BE2EBA">
        <w:t xml:space="preserve">, on large industrial and petrochemical sites and for civil defence requirements. Outputs range from 120 to 140 </w:t>
      </w:r>
      <w:proofErr w:type="gramStart"/>
      <w:r w:rsidR="00BE2EBA">
        <w:t>dB</w:t>
      </w:r>
      <w:r w:rsidR="00753162">
        <w:t>(</w:t>
      </w:r>
      <w:proofErr w:type="gramEnd"/>
      <w:r w:rsidR="00753162">
        <w:t>A)</w:t>
      </w:r>
      <w:r w:rsidR="00475E67">
        <w:t>, giving effective ranges of 300 to 750 metres from the sounder.</w:t>
      </w:r>
      <w:r w:rsidR="003729DF">
        <w:t xml:space="preserve"> </w:t>
      </w:r>
      <w:r w:rsidR="00475E67">
        <w:t>T</w:t>
      </w:r>
      <w:r w:rsidR="003729DF">
        <w:t>he devices</w:t>
      </w:r>
      <w:r w:rsidR="00BE2EBA">
        <w:t xml:space="preserve"> typically generate multiple internationally recognised alarm tones including fire, security, civil defence, alert,</w:t>
      </w:r>
      <w:r w:rsidR="00BE2EBA" w:rsidRPr="00B4755B">
        <w:t xml:space="preserve"> </w:t>
      </w:r>
      <w:r w:rsidR="00BE2EBA" w:rsidRPr="00AB358D">
        <w:t>COM</w:t>
      </w:r>
      <w:r w:rsidR="00BE2EBA">
        <w:t>AH (SEVESO II) toxic gas alarms</w:t>
      </w:r>
      <w:r w:rsidR="00BE2EBA" w:rsidRPr="00AB358D">
        <w:t xml:space="preserve"> and disaster warning</w:t>
      </w:r>
      <w:r w:rsidR="00BE2EBA">
        <w:t>s</w:t>
      </w:r>
      <w:r w:rsidR="00BE2EBA" w:rsidRPr="00AB358D">
        <w:t xml:space="preserve"> </w:t>
      </w:r>
      <w:r w:rsidR="00BE2EBA">
        <w:t>for flood,</w:t>
      </w:r>
      <w:r w:rsidR="00BE2EBA" w:rsidRPr="00AB358D">
        <w:t xml:space="preserve"> </w:t>
      </w:r>
      <w:r w:rsidR="00BE2EBA">
        <w:t xml:space="preserve">tsunami, </w:t>
      </w:r>
      <w:r w:rsidR="00BE2EBA" w:rsidRPr="00AB358D">
        <w:t>tornado</w:t>
      </w:r>
      <w:r w:rsidR="00BE2EBA">
        <w:t xml:space="preserve"> and other severe bad weather conditions</w:t>
      </w:r>
      <w:r w:rsidR="00BE2EBA" w:rsidRPr="00AB358D">
        <w:t>.</w:t>
      </w:r>
      <w:r w:rsidR="00753162">
        <w:t xml:space="preserve"> To learn more about the Appello X family of products watch the video </w:t>
      </w:r>
      <w:hyperlink r:id="rId4" w:history="1">
        <w:r w:rsidR="004F3F09" w:rsidRPr="00164B5A">
          <w:rPr>
            <w:rStyle w:val="Hyperlink"/>
          </w:rPr>
          <w:t>https://youtu.</w:t>
        </w:r>
        <w:r w:rsidR="004F3F09" w:rsidRPr="00164B5A">
          <w:rPr>
            <w:rStyle w:val="Hyperlink"/>
          </w:rPr>
          <w:t>b</w:t>
        </w:r>
        <w:r w:rsidR="004F3F09" w:rsidRPr="00164B5A">
          <w:rPr>
            <w:rStyle w:val="Hyperlink"/>
          </w:rPr>
          <w:t>e/FLw69KD217M</w:t>
        </w:r>
      </w:hyperlink>
    </w:p>
    <w:p w:rsidR="00A72FE5" w:rsidRDefault="00A72FE5" w:rsidP="00A2343F"/>
    <w:p w:rsidR="00783D42" w:rsidRPr="005119DB" w:rsidRDefault="009D7358" w:rsidP="00A2343F">
      <w:pPr>
        <w:rPr>
          <w:rFonts w:ascii="Calibri" w:eastAsia="Calibri" w:hAnsi="Calibri" w:cs="Times New Roman"/>
          <w:color w:val="000000" w:themeColor="text1"/>
          <w:lang w:eastAsia="en-US"/>
        </w:rPr>
      </w:pPr>
      <w:r>
        <w:rPr>
          <w:rFonts w:ascii="Calibri" w:eastAsia="Calibri" w:hAnsi="Calibri" w:cs="Times New Roman"/>
          <w:lang w:eastAsia="en-US"/>
        </w:rPr>
        <w:t>I</w:t>
      </w:r>
      <w:r w:rsidR="00925736">
        <w:rPr>
          <w:rFonts w:ascii="Calibri" w:eastAsia="Calibri" w:hAnsi="Calibri" w:cs="Times New Roman"/>
          <w:lang w:eastAsia="en-US"/>
        </w:rPr>
        <w:t>n 2011 E2S</w:t>
      </w:r>
      <w:r w:rsidR="000E51B7" w:rsidRPr="000E51B7">
        <w:rPr>
          <w:rFonts w:ascii="Calibri" w:eastAsia="Calibri" w:hAnsi="Calibri" w:cs="Times New Roman"/>
          <w:lang w:eastAsia="en-US"/>
        </w:rPr>
        <w:t xml:space="preserve"> provided sounders for a Tsunami Evacuation Alert System at </w:t>
      </w:r>
      <w:proofErr w:type="spellStart"/>
      <w:r w:rsidR="000E51B7" w:rsidRPr="000E51B7">
        <w:rPr>
          <w:rFonts w:ascii="Calibri" w:eastAsia="Calibri" w:hAnsi="Calibri" w:cs="Times New Roman"/>
          <w:lang w:eastAsia="en-US"/>
        </w:rPr>
        <w:t>Penco</w:t>
      </w:r>
      <w:proofErr w:type="spellEnd"/>
      <w:r w:rsidR="000E51B7" w:rsidRPr="000E51B7">
        <w:rPr>
          <w:rFonts w:ascii="Calibri" w:eastAsia="Calibri" w:hAnsi="Calibri" w:cs="Times New Roman"/>
          <w:lang w:eastAsia="en-US"/>
        </w:rPr>
        <w:t xml:space="preserve">, Chile. As part of UNESCO’s and the European Commission Humanitarian Aid Department’s (ECHO) project to provide tsunami preparedness and risk reduction, a number of sirens and backup systems were installed to </w:t>
      </w:r>
      <w:proofErr w:type="spellStart"/>
      <w:r w:rsidR="000E51B7" w:rsidRPr="000E51B7">
        <w:rPr>
          <w:rFonts w:ascii="Calibri" w:eastAsia="Calibri" w:hAnsi="Calibri" w:cs="Times New Roman"/>
          <w:lang w:eastAsia="en-US"/>
        </w:rPr>
        <w:t>Penco's</w:t>
      </w:r>
      <w:proofErr w:type="spellEnd"/>
      <w:r w:rsidR="000E51B7" w:rsidRPr="000E51B7">
        <w:rPr>
          <w:rFonts w:ascii="Calibri" w:eastAsia="Calibri" w:hAnsi="Calibri" w:cs="Times New Roman"/>
          <w:lang w:eastAsia="en-US"/>
        </w:rPr>
        <w:t xml:space="preserve"> coastal areas to alert the 40,000 plus population in case a tsunami was likely to occur. The battery backed up system comprises A131 </w:t>
      </w:r>
      <w:r w:rsidR="006400BA">
        <w:rPr>
          <w:rFonts w:ascii="Calibri" w:eastAsia="Calibri" w:hAnsi="Calibri" w:cs="Times New Roman"/>
          <w:lang w:eastAsia="en-US"/>
        </w:rPr>
        <w:t xml:space="preserve">131 </w:t>
      </w:r>
      <w:proofErr w:type="gramStart"/>
      <w:r w:rsidR="006400BA">
        <w:rPr>
          <w:rFonts w:ascii="Calibri" w:eastAsia="Calibri" w:hAnsi="Calibri" w:cs="Times New Roman"/>
          <w:lang w:eastAsia="en-US"/>
        </w:rPr>
        <w:t>dB(</w:t>
      </w:r>
      <w:proofErr w:type="gramEnd"/>
      <w:r w:rsidR="006400BA">
        <w:rPr>
          <w:rFonts w:ascii="Calibri" w:eastAsia="Calibri" w:hAnsi="Calibri" w:cs="Times New Roman"/>
          <w:lang w:eastAsia="en-US"/>
        </w:rPr>
        <w:t xml:space="preserve">A) </w:t>
      </w:r>
      <w:r w:rsidR="000E51B7" w:rsidRPr="000E51B7">
        <w:rPr>
          <w:rFonts w:ascii="Calibri" w:eastAsia="Calibri" w:hAnsi="Calibri" w:cs="Times New Roman"/>
          <w:lang w:eastAsia="en-US"/>
        </w:rPr>
        <w:t xml:space="preserve">alarms. </w:t>
      </w:r>
      <w:r w:rsidR="006400BA">
        <w:rPr>
          <w:rFonts w:ascii="Calibri" w:eastAsia="Calibri" w:hAnsi="Calibri" w:cs="Times New Roman"/>
          <w:lang w:eastAsia="en-US"/>
        </w:rPr>
        <w:t>The</w:t>
      </w:r>
      <w:r w:rsidR="000E51B7" w:rsidRPr="000E51B7">
        <w:rPr>
          <w:rFonts w:ascii="Calibri" w:eastAsia="Calibri" w:hAnsi="Calibri" w:cs="Times New Roman"/>
          <w:lang w:eastAsia="en-US"/>
        </w:rPr>
        <w:t xml:space="preserve"> A131 alarm system can be initiated </w:t>
      </w:r>
      <w:r w:rsidR="006400BA">
        <w:rPr>
          <w:rFonts w:ascii="Calibri" w:eastAsia="Calibri" w:hAnsi="Calibri" w:cs="Times New Roman"/>
          <w:lang w:eastAsia="en-US"/>
        </w:rPr>
        <w:t xml:space="preserve">through radio communications from </w:t>
      </w:r>
      <w:r w:rsidR="000E51B7" w:rsidRPr="000E51B7">
        <w:rPr>
          <w:rFonts w:ascii="Calibri" w:eastAsia="Calibri" w:hAnsi="Calibri" w:cs="Times New Roman"/>
          <w:lang w:eastAsia="en-US"/>
        </w:rPr>
        <w:t xml:space="preserve">the </w:t>
      </w:r>
      <w:proofErr w:type="spellStart"/>
      <w:r w:rsidR="000E51B7" w:rsidRPr="000E51B7">
        <w:rPr>
          <w:rFonts w:ascii="Calibri" w:eastAsia="Calibri" w:hAnsi="Calibri" w:cs="Times New Roman"/>
          <w:lang w:eastAsia="en-US"/>
        </w:rPr>
        <w:t>Hydrographic</w:t>
      </w:r>
      <w:proofErr w:type="spellEnd"/>
      <w:r w:rsidR="000E51B7" w:rsidRPr="000E51B7">
        <w:rPr>
          <w:rFonts w:ascii="Calibri" w:eastAsia="Calibri" w:hAnsi="Calibri" w:cs="Times New Roman"/>
          <w:lang w:eastAsia="en-US"/>
        </w:rPr>
        <w:t xml:space="preserve"> and Oceanographic Service of the Chilean Navy (SHOA) whenever they consider the population of </w:t>
      </w:r>
      <w:proofErr w:type="spellStart"/>
      <w:r w:rsidR="000E51B7" w:rsidRPr="000E51B7">
        <w:rPr>
          <w:rFonts w:ascii="Calibri" w:eastAsia="Calibri" w:hAnsi="Calibri" w:cs="Times New Roman"/>
          <w:lang w:eastAsia="en-US"/>
        </w:rPr>
        <w:t>Penco</w:t>
      </w:r>
      <w:proofErr w:type="spellEnd"/>
      <w:r w:rsidR="000E51B7" w:rsidRPr="000E51B7">
        <w:rPr>
          <w:rFonts w:ascii="Calibri" w:eastAsia="Calibri" w:hAnsi="Calibri" w:cs="Times New Roman"/>
          <w:lang w:eastAsia="en-US"/>
        </w:rPr>
        <w:t xml:space="preserve"> need to be warned of a possible tsunami.</w:t>
      </w:r>
      <w:bookmarkStart w:id="0" w:name="_GoBack"/>
      <w:bookmarkEnd w:id="0"/>
    </w:p>
    <w:p w:rsidR="005119DB" w:rsidRDefault="005119DB" w:rsidP="00A2343F">
      <w:pPr>
        <w:rPr>
          <w:rFonts w:ascii="Calibri" w:eastAsia="Calibri" w:hAnsi="Calibri" w:cs="Times New Roman"/>
          <w:i/>
          <w:color w:val="000000" w:themeColor="text1"/>
          <w:lang w:eastAsia="en-US"/>
        </w:rPr>
      </w:pPr>
    </w:p>
    <w:p w:rsidR="005119DB" w:rsidRPr="005119DB" w:rsidRDefault="002A55A2" w:rsidP="00A2343F">
      <w:pPr>
        <w:rPr>
          <w:rFonts w:ascii="Calibri" w:eastAsia="Calibri" w:hAnsi="Calibri" w:cs="Times New Roman"/>
          <w:color w:val="000000" w:themeColor="text1"/>
          <w:lang w:eastAsia="en-US"/>
        </w:rPr>
      </w:pPr>
      <w:r>
        <w:rPr>
          <w:rFonts w:ascii="Calibri" w:eastAsia="Calibri" w:hAnsi="Calibri" w:cs="Times New Roman"/>
          <w:color w:val="000000" w:themeColor="text1"/>
          <w:lang w:eastAsia="en-US"/>
        </w:rPr>
        <w:t xml:space="preserve">***Ends: body copy </w:t>
      </w:r>
      <w:r w:rsidR="002A62E7">
        <w:rPr>
          <w:rFonts w:ascii="Calibri" w:eastAsia="Calibri" w:hAnsi="Calibri" w:cs="Times New Roman"/>
          <w:color w:val="000000" w:themeColor="text1"/>
          <w:lang w:eastAsia="en-US"/>
        </w:rPr>
        <w:t>719</w:t>
      </w:r>
      <w:r w:rsidR="00C27560">
        <w:rPr>
          <w:rFonts w:ascii="Calibri" w:eastAsia="Calibri" w:hAnsi="Calibri" w:cs="Times New Roman"/>
          <w:color w:val="000000" w:themeColor="text1"/>
          <w:lang w:eastAsia="en-US"/>
        </w:rPr>
        <w:t xml:space="preserve"> words ***</w:t>
      </w:r>
    </w:p>
    <w:p w:rsidR="005119DB" w:rsidRDefault="005119DB" w:rsidP="00A2343F">
      <w:pPr>
        <w:rPr>
          <w:rFonts w:ascii="Calibri" w:eastAsia="Calibri" w:hAnsi="Calibri" w:cs="Times New Roman"/>
          <w:i/>
          <w:color w:val="000000" w:themeColor="text1"/>
          <w:lang w:eastAsia="en-US"/>
        </w:rPr>
      </w:pPr>
    </w:p>
    <w:p w:rsidR="00122DA8" w:rsidRPr="001A55B1" w:rsidRDefault="00122DA8" w:rsidP="00D2776F">
      <w:pPr>
        <w:rPr>
          <w:rFonts w:cs="Arial"/>
          <w:b/>
          <w:lang w:eastAsia="en-GB"/>
        </w:rPr>
      </w:pPr>
      <w:r w:rsidRPr="001A55B1">
        <w:rPr>
          <w:rFonts w:cs="Arial"/>
          <w:b/>
          <w:lang w:eastAsia="en-GB"/>
        </w:rPr>
        <w:t xml:space="preserve">Notes to </w:t>
      </w:r>
      <w:r>
        <w:rPr>
          <w:rFonts w:cs="Arial"/>
          <w:b/>
          <w:lang w:eastAsia="en-GB"/>
        </w:rPr>
        <w:t>Paige West</w:t>
      </w:r>
      <w:r w:rsidR="00210D57">
        <w:rPr>
          <w:rFonts w:cs="Arial"/>
          <w:b/>
          <w:lang w:eastAsia="en-GB"/>
        </w:rPr>
        <w:t>, 08 June 2016</w:t>
      </w:r>
      <w:r w:rsidRPr="001A55B1">
        <w:rPr>
          <w:rFonts w:cs="Arial"/>
          <w:b/>
          <w:lang w:eastAsia="en-GB"/>
        </w:rPr>
        <w:t>.</w:t>
      </w:r>
    </w:p>
    <w:p w:rsidR="00122DA8" w:rsidRDefault="00122DA8" w:rsidP="00D2776F">
      <w:pPr>
        <w:rPr>
          <w:rFonts w:cs="Arial"/>
          <w:lang w:eastAsia="en-GB"/>
        </w:rPr>
      </w:pPr>
    </w:p>
    <w:p w:rsidR="00122DA8" w:rsidRPr="001A55B1" w:rsidRDefault="00122DA8" w:rsidP="00D2776F">
      <w:pPr>
        <w:rPr>
          <w:rFonts w:cs="Arial"/>
          <w:lang w:eastAsia="en-GB"/>
        </w:rPr>
      </w:pPr>
      <w:proofErr w:type="gramStart"/>
      <w:r>
        <w:rPr>
          <w:rFonts w:cs="Arial"/>
          <w:lang w:eastAsia="en-GB"/>
        </w:rPr>
        <w:t>Copy and three print res images supplied by email.</w:t>
      </w:r>
      <w:proofErr w:type="gramEnd"/>
      <w:r>
        <w:rPr>
          <w:rFonts w:cs="Arial"/>
          <w:lang w:eastAsia="en-GB"/>
        </w:rPr>
        <w:t xml:space="preserve"> </w:t>
      </w:r>
      <w:r w:rsidRPr="001A55B1">
        <w:rPr>
          <w:rFonts w:cs="Arial"/>
          <w:lang w:eastAsia="en-GB"/>
        </w:rPr>
        <w:t xml:space="preserve">For </w:t>
      </w:r>
      <w:r>
        <w:rPr>
          <w:rFonts w:cs="Arial"/>
          <w:lang w:eastAsia="en-GB"/>
        </w:rPr>
        <w:t>any</w:t>
      </w:r>
      <w:r w:rsidRPr="001A55B1">
        <w:rPr>
          <w:rFonts w:cs="Arial"/>
          <w:lang w:eastAsia="en-GB"/>
        </w:rPr>
        <w:t xml:space="preserve"> </w:t>
      </w:r>
      <w:r>
        <w:rPr>
          <w:rFonts w:cs="Arial"/>
          <w:lang w:eastAsia="en-GB"/>
        </w:rPr>
        <w:t>query</w:t>
      </w:r>
      <w:r w:rsidRPr="001A55B1">
        <w:rPr>
          <w:rFonts w:cs="Arial"/>
          <w:lang w:eastAsia="en-GB"/>
        </w:rPr>
        <w:t>, please contact:</w:t>
      </w:r>
      <w:r w:rsidRPr="001A55B1">
        <w:rPr>
          <w:rFonts w:cs="Arial"/>
          <w:lang w:eastAsia="en-GB"/>
        </w:rPr>
        <w:tab/>
      </w:r>
    </w:p>
    <w:p w:rsidR="00122DA8" w:rsidRDefault="00122DA8" w:rsidP="00D2776F">
      <w:pPr>
        <w:rPr>
          <w:rFonts w:cs="Arial"/>
          <w:lang w:eastAsia="en-GB"/>
        </w:rPr>
      </w:pPr>
    </w:p>
    <w:p w:rsidR="00122DA8" w:rsidRPr="001A55B1" w:rsidRDefault="00122DA8" w:rsidP="00D2776F">
      <w:pPr>
        <w:rPr>
          <w:rFonts w:cs="Arial"/>
          <w:lang w:eastAsia="en-GB"/>
        </w:rPr>
      </w:pPr>
      <w:r w:rsidRPr="001A55B1">
        <w:rPr>
          <w:rFonts w:cs="Arial"/>
          <w:lang w:eastAsia="en-GB"/>
        </w:rPr>
        <w:t>Nigel May</w:t>
      </w:r>
      <w:r w:rsidRPr="001A55B1">
        <w:rPr>
          <w:rFonts w:cs="Arial"/>
          <w:lang w:eastAsia="en-GB"/>
        </w:rPr>
        <w:tab/>
      </w:r>
    </w:p>
    <w:p w:rsidR="00122DA8" w:rsidRPr="001A55B1" w:rsidRDefault="00122DA8" w:rsidP="00D2776F">
      <w:pPr>
        <w:rPr>
          <w:rFonts w:cs="Arial"/>
          <w:lang w:eastAsia="en-GB"/>
        </w:rPr>
      </w:pPr>
      <w:r w:rsidRPr="001A55B1">
        <w:rPr>
          <w:rFonts w:cs="Arial"/>
          <w:lang w:eastAsia="en-GB"/>
        </w:rPr>
        <w:t>Parkfield Communications Limited</w:t>
      </w:r>
    </w:p>
    <w:p w:rsidR="00122DA8" w:rsidRPr="001A55B1" w:rsidRDefault="00122DA8" w:rsidP="00D2776F">
      <w:pPr>
        <w:rPr>
          <w:rFonts w:cs="Arial"/>
          <w:lang w:eastAsia="en-GB"/>
        </w:rPr>
      </w:pPr>
      <w:r w:rsidRPr="001A55B1">
        <w:rPr>
          <w:rFonts w:cs="Arial"/>
          <w:lang w:eastAsia="en-GB"/>
        </w:rPr>
        <w:t>Parkfield House</w:t>
      </w:r>
    </w:p>
    <w:p w:rsidR="00122DA8" w:rsidRPr="001A55B1" w:rsidRDefault="00122DA8" w:rsidP="00D2776F">
      <w:pPr>
        <w:rPr>
          <w:rFonts w:cs="Arial"/>
          <w:lang w:eastAsia="en-GB"/>
        </w:rPr>
      </w:pPr>
      <w:r w:rsidRPr="001A55B1">
        <w:rPr>
          <w:rFonts w:cs="Arial"/>
          <w:lang w:eastAsia="en-GB"/>
        </w:rPr>
        <w:t>Damerham</w:t>
      </w:r>
    </w:p>
    <w:p w:rsidR="00122DA8" w:rsidRDefault="00122DA8" w:rsidP="00D2776F">
      <w:pPr>
        <w:rPr>
          <w:rFonts w:cs="Arial"/>
          <w:lang w:eastAsia="en-GB"/>
        </w:rPr>
      </w:pPr>
      <w:r w:rsidRPr="001A55B1">
        <w:rPr>
          <w:rFonts w:cs="Arial"/>
          <w:lang w:eastAsia="en-GB"/>
        </w:rPr>
        <w:t>SP6 3HQ</w:t>
      </w:r>
    </w:p>
    <w:p w:rsidR="00122DA8" w:rsidRPr="001A55B1" w:rsidRDefault="00122DA8" w:rsidP="00D2776F">
      <w:pPr>
        <w:rPr>
          <w:rFonts w:cs="Arial"/>
          <w:lang w:eastAsia="en-GB"/>
        </w:rPr>
      </w:pPr>
      <w:r>
        <w:rPr>
          <w:rFonts w:cs="Arial"/>
          <w:lang w:eastAsia="en-GB"/>
        </w:rPr>
        <w:t>Great Britain</w:t>
      </w:r>
    </w:p>
    <w:p w:rsidR="00122DA8" w:rsidRPr="001A55B1" w:rsidRDefault="00122DA8" w:rsidP="00D2776F">
      <w:pPr>
        <w:rPr>
          <w:rFonts w:cs="Arial"/>
          <w:lang w:eastAsia="en-GB"/>
        </w:rPr>
      </w:pPr>
      <w:r w:rsidRPr="001A55B1">
        <w:rPr>
          <w:rFonts w:cs="Arial"/>
          <w:lang w:eastAsia="en-GB"/>
        </w:rPr>
        <w:t>Tel: + 44 (0)1725 518321</w:t>
      </w:r>
    </w:p>
    <w:p w:rsidR="00122DA8" w:rsidRPr="001A55B1" w:rsidRDefault="00122DA8" w:rsidP="00D2776F">
      <w:pPr>
        <w:rPr>
          <w:rFonts w:cs="Arial"/>
          <w:lang w:val="fr-FR" w:eastAsia="en-GB"/>
        </w:rPr>
      </w:pPr>
      <w:r w:rsidRPr="001A55B1">
        <w:rPr>
          <w:rFonts w:cs="Arial"/>
          <w:lang w:val="fr-FR" w:eastAsia="en-GB"/>
        </w:rPr>
        <w:t>Fax: + 44 (0)1725 518378</w:t>
      </w:r>
    </w:p>
    <w:p w:rsidR="00122DA8" w:rsidRPr="001A55B1" w:rsidRDefault="00122DA8" w:rsidP="00D2776F">
      <w:pPr>
        <w:rPr>
          <w:rFonts w:cs="Arial"/>
          <w:lang w:val="fr-FR" w:eastAsia="en-GB"/>
        </w:rPr>
      </w:pPr>
      <w:hyperlink r:id="rId5" w:history="1">
        <w:r w:rsidRPr="00E67A6B">
          <w:rPr>
            <w:rStyle w:val="Hyperlink"/>
            <w:rFonts w:cs="Arial"/>
            <w:lang w:val="fr-FR" w:eastAsia="en-GB"/>
          </w:rPr>
          <w:t>nigel.may@parkfield.co.uk</w:t>
        </w:r>
      </w:hyperlink>
      <w:r>
        <w:rPr>
          <w:rFonts w:cs="Arial"/>
          <w:lang w:val="fr-FR" w:eastAsia="en-GB"/>
        </w:rPr>
        <w:t xml:space="preserve"> </w:t>
      </w:r>
    </w:p>
    <w:p w:rsidR="00122DA8" w:rsidRPr="00122DA8" w:rsidRDefault="00122DA8" w:rsidP="00D2776F">
      <w:pPr>
        <w:rPr>
          <w:rFonts w:cs="Arial"/>
          <w:lang w:val="fr-FR" w:eastAsia="en-GB"/>
        </w:rPr>
      </w:pPr>
      <w:hyperlink r:id="rId6" w:history="1">
        <w:r w:rsidRPr="00122DA8">
          <w:rPr>
            <w:rStyle w:val="Hyperlink"/>
            <w:rFonts w:cs="Arial"/>
            <w:lang w:val="fr-FR" w:eastAsia="en-GB"/>
          </w:rPr>
          <w:t>www.parkfield.co.uk</w:t>
        </w:r>
      </w:hyperlink>
      <w:r w:rsidRPr="00122DA8">
        <w:rPr>
          <w:rFonts w:cs="Arial"/>
          <w:lang w:val="fr-FR" w:eastAsia="en-GB"/>
        </w:rPr>
        <w:t xml:space="preserve"> </w:t>
      </w:r>
    </w:p>
    <w:p w:rsidR="00122DA8" w:rsidRPr="001A55B1" w:rsidRDefault="00122DA8" w:rsidP="00D2776F">
      <w:pPr>
        <w:rPr>
          <w:rFonts w:cs="Arial"/>
          <w:lang w:eastAsia="en-GB"/>
        </w:rPr>
      </w:pPr>
      <w:r w:rsidRPr="00122DA8">
        <w:rPr>
          <w:rFonts w:cs="Arial"/>
          <w:lang w:val="fr-FR" w:eastAsia="en-GB"/>
        </w:rPr>
        <w:br/>
      </w:r>
      <w:r w:rsidRPr="001A55B1">
        <w:rPr>
          <w:rFonts w:cs="Arial"/>
          <w:lang w:eastAsia="en-GB"/>
        </w:rPr>
        <w:t xml:space="preserve">E2S is the world’s leading independent signalling manufacturer. Based in West London, England the company designs and manufactures a comprehensive range of signalling products for industrial, marine and hazardous area environments. E2S products are available globally via their distribution </w:t>
      </w:r>
      <w:proofErr w:type="gramStart"/>
      <w:r w:rsidRPr="001A55B1">
        <w:rPr>
          <w:rFonts w:cs="Arial"/>
          <w:lang w:eastAsia="en-GB"/>
        </w:rPr>
        <w:t>network,</w:t>
      </w:r>
      <w:proofErr w:type="gramEnd"/>
      <w:r w:rsidRPr="001A55B1">
        <w:rPr>
          <w:rFonts w:cs="Arial"/>
          <w:lang w:eastAsia="en-GB"/>
        </w:rPr>
        <w:t xml:space="preserve"> details of distributors are available on the company’s website. Additionally, E2S has a dedicated distribution hub in Houston, Texas for local product distribution and technical support. </w:t>
      </w:r>
    </w:p>
    <w:p w:rsidR="00122DA8" w:rsidRDefault="00122DA8" w:rsidP="00D2776F">
      <w:pPr>
        <w:rPr>
          <w:rFonts w:cs="Arial"/>
          <w:lang w:eastAsia="en-GB"/>
        </w:rPr>
      </w:pPr>
    </w:p>
    <w:p w:rsidR="00122DA8" w:rsidRPr="001A55B1" w:rsidRDefault="00122DA8" w:rsidP="00D2776F">
      <w:pPr>
        <w:rPr>
          <w:rFonts w:cs="Arial"/>
          <w:lang w:eastAsia="en-GB"/>
        </w:rPr>
      </w:pPr>
      <w:r w:rsidRPr="001A55B1">
        <w:rPr>
          <w:rFonts w:cs="Arial"/>
          <w:lang w:eastAsia="en-GB"/>
        </w:rPr>
        <w:t>E2S Warning Signals</w:t>
      </w:r>
    </w:p>
    <w:p w:rsidR="00122DA8" w:rsidRPr="001A55B1" w:rsidRDefault="00122DA8" w:rsidP="00D2776F">
      <w:pPr>
        <w:rPr>
          <w:rFonts w:cs="Arial"/>
          <w:lang w:eastAsia="en-GB"/>
        </w:rPr>
      </w:pPr>
      <w:r w:rsidRPr="001A55B1">
        <w:rPr>
          <w:rFonts w:cs="Arial"/>
          <w:lang w:eastAsia="en-GB"/>
        </w:rPr>
        <w:t>Impress House</w:t>
      </w:r>
    </w:p>
    <w:p w:rsidR="00122DA8" w:rsidRPr="001A55B1" w:rsidRDefault="00122DA8" w:rsidP="00D2776F">
      <w:pPr>
        <w:rPr>
          <w:rFonts w:cs="Arial"/>
          <w:lang w:eastAsia="en-GB"/>
        </w:rPr>
      </w:pPr>
      <w:r w:rsidRPr="001A55B1">
        <w:rPr>
          <w:rFonts w:cs="Arial"/>
          <w:lang w:eastAsia="en-GB"/>
        </w:rPr>
        <w:t>Mansell Road</w:t>
      </w:r>
    </w:p>
    <w:p w:rsidR="00122DA8" w:rsidRPr="001A55B1" w:rsidRDefault="00122DA8" w:rsidP="00D2776F">
      <w:pPr>
        <w:rPr>
          <w:rFonts w:cs="Arial"/>
          <w:lang w:eastAsia="en-GB"/>
        </w:rPr>
      </w:pPr>
      <w:r w:rsidRPr="001A55B1">
        <w:rPr>
          <w:rFonts w:cs="Arial"/>
          <w:lang w:eastAsia="en-GB"/>
        </w:rPr>
        <w:t>London</w:t>
      </w:r>
    </w:p>
    <w:p w:rsidR="00122DA8" w:rsidRDefault="00122DA8" w:rsidP="00D2776F">
      <w:pPr>
        <w:rPr>
          <w:rFonts w:cs="Arial"/>
          <w:lang w:eastAsia="en-GB"/>
        </w:rPr>
      </w:pPr>
      <w:r w:rsidRPr="001A55B1">
        <w:rPr>
          <w:rFonts w:cs="Arial"/>
          <w:lang w:eastAsia="en-GB"/>
        </w:rPr>
        <w:t>W3 7QH</w:t>
      </w:r>
    </w:p>
    <w:p w:rsidR="00122DA8" w:rsidRPr="001A55B1" w:rsidRDefault="00122DA8" w:rsidP="00D2776F">
      <w:pPr>
        <w:rPr>
          <w:rFonts w:cs="Arial"/>
          <w:lang w:eastAsia="en-GB"/>
        </w:rPr>
      </w:pPr>
      <w:r>
        <w:rPr>
          <w:rFonts w:cs="Arial"/>
          <w:lang w:eastAsia="en-GB"/>
        </w:rPr>
        <w:t>Great Britain</w:t>
      </w:r>
    </w:p>
    <w:p w:rsidR="00122DA8" w:rsidRPr="001A55B1" w:rsidRDefault="00122DA8" w:rsidP="00D2776F">
      <w:pPr>
        <w:rPr>
          <w:rFonts w:cs="Arial"/>
          <w:lang w:eastAsia="en-GB"/>
        </w:rPr>
      </w:pPr>
      <w:r w:rsidRPr="001A55B1">
        <w:rPr>
          <w:rFonts w:cs="Arial"/>
          <w:lang w:eastAsia="en-GB"/>
        </w:rPr>
        <w:t>Tel: + 44 (0)20 8743 8880</w:t>
      </w:r>
    </w:p>
    <w:p w:rsidR="00122DA8" w:rsidRPr="002B6CAB" w:rsidRDefault="00122DA8" w:rsidP="00D2776F">
      <w:pPr>
        <w:rPr>
          <w:rFonts w:cs="Arial"/>
          <w:lang w:val="fr-FR" w:eastAsia="en-GB"/>
        </w:rPr>
      </w:pPr>
      <w:r w:rsidRPr="002B6CAB">
        <w:rPr>
          <w:rFonts w:cs="Arial"/>
          <w:lang w:val="fr-FR" w:eastAsia="en-GB"/>
        </w:rPr>
        <w:t>Fax: + 44 (0)20 8740 4200</w:t>
      </w:r>
    </w:p>
    <w:p w:rsidR="00122DA8" w:rsidRPr="002B6CAB" w:rsidRDefault="00122DA8" w:rsidP="00D2776F">
      <w:pPr>
        <w:rPr>
          <w:rFonts w:cs="Arial"/>
          <w:lang w:val="fr-FR" w:eastAsia="en-GB"/>
        </w:rPr>
      </w:pPr>
      <w:hyperlink r:id="rId7" w:history="1">
        <w:r w:rsidRPr="0090316E">
          <w:rPr>
            <w:rStyle w:val="Hyperlink"/>
            <w:rFonts w:cs="Arial"/>
            <w:lang w:val="fr-FR" w:eastAsia="en-GB"/>
          </w:rPr>
          <w:t>sales@e2s.com</w:t>
        </w:r>
      </w:hyperlink>
      <w:r>
        <w:rPr>
          <w:rFonts w:cs="Arial"/>
          <w:lang w:val="fr-FR" w:eastAsia="en-GB"/>
        </w:rPr>
        <w:t xml:space="preserve"> </w:t>
      </w:r>
    </w:p>
    <w:p w:rsidR="00122DA8" w:rsidRPr="002B6CAB" w:rsidRDefault="00122DA8" w:rsidP="00D2776F">
      <w:pPr>
        <w:tabs>
          <w:tab w:val="left" w:pos="851"/>
          <w:tab w:val="right" w:pos="9072"/>
        </w:tabs>
        <w:rPr>
          <w:lang w:val="fr-FR"/>
        </w:rPr>
      </w:pPr>
      <w:hyperlink r:id="rId8" w:history="1">
        <w:r w:rsidRPr="002B6CAB">
          <w:rPr>
            <w:rStyle w:val="Hyperlink"/>
            <w:rFonts w:cs="Arial"/>
            <w:lang w:val="fr-FR" w:eastAsia="en-GB"/>
          </w:rPr>
          <w:t>www.e2s.com</w:t>
        </w:r>
      </w:hyperlink>
    </w:p>
    <w:p w:rsidR="005119DB" w:rsidRPr="00122DA8" w:rsidRDefault="005119DB" w:rsidP="00A2343F">
      <w:pPr>
        <w:rPr>
          <w:rFonts w:ascii="Calibri" w:eastAsia="Calibri" w:hAnsi="Calibri" w:cs="Times New Roman"/>
          <w:color w:val="000000" w:themeColor="text1"/>
          <w:lang w:val="fr-FR" w:eastAsia="en-US"/>
        </w:rPr>
      </w:pPr>
    </w:p>
    <w:p w:rsidR="00A2343F" w:rsidRPr="00122DA8" w:rsidRDefault="00A2343F" w:rsidP="00A2343F">
      <w:pPr>
        <w:rPr>
          <w:b/>
          <w:lang w:val="fr-FR"/>
        </w:rPr>
      </w:pPr>
    </w:p>
    <w:sectPr w:rsidR="00A2343F" w:rsidRPr="00122DA8" w:rsidSect="00E2233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lerio Del Vecchio">
    <w15:presenceInfo w15:providerId="AD" w15:userId="S-1-5-21-1229272821-1715567821-725345543-51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C2136"/>
    <w:rsid w:val="000E51B7"/>
    <w:rsid w:val="000F0F47"/>
    <w:rsid w:val="0012214F"/>
    <w:rsid w:val="00122DA8"/>
    <w:rsid w:val="00123583"/>
    <w:rsid w:val="00174CEA"/>
    <w:rsid w:val="00192E26"/>
    <w:rsid w:val="001C2136"/>
    <w:rsid w:val="00210D57"/>
    <w:rsid w:val="002A55A2"/>
    <w:rsid w:val="002A62E7"/>
    <w:rsid w:val="002F29CB"/>
    <w:rsid w:val="0036220C"/>
    <w:rsid w:val="003729DF"/>
    <w:rsid w:val="003F1407"/>
    <w:rsid w:val="00475E67"/>
    <w:rsid w:val="004F3F09"/>
    <w:rsid w:val="005119DB"/>
    <w:rsid w:val="00541A80"/>
    <w:rsid w:val="0055759A"/>
    <w:rsid w:val="005C4E48"/>
    <w:rsid w:val="005C684D"/>
    <w:rsid w:val="006400BA"/>
    <w:rsid w:val="006470DA"/>
    <w:rsid w:val="006806FE"/>
    <w:rsid w:val="00753162"/>
    <w:rsid w:val="00760223"/>
    <w:rsid w:val="00783D42"/>
    <w:rsid w:val="00925736"/>
    <w:rsid w:val="0093059F"/>
    <w:rsid w:val="009967B3"/>
    <w:rsid w:val="009D7358"/>
    <w:rsid w:val="009F70D7"/>
    <w:rsid w:val="00A10780"/>
    <w:rsid w:val="00A2343F"/>
    <w:rsid w:val="00A277DB"/>
    <w:rsid w:val="00A72FE5"/>
    <w:rsid w:val="00AE3400"/>
    <w:rsid w:val="00B847B2"/>
    <w:rsid w:val="00BB7E7E"/>
    <w:rsid w:val="00BC08B7"/>
    <w:rsid w:val="00BE2EBA"/>
    <w:rsid w:val="00C024D5"/>
    <w:rsid w:val="00C27560"/>
    <w:rsid w:val="00D31CC3"/>
    <w:rsid w:val="00D67A8A"/>
    <w:rsid w:val="00DE1935"/>
    <w:rsid w:val="00E2233B"/>
    <w:rsid w:val="00F168E5"/>
    <w:rsid w:val="00F9141F"/>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3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83D42"/>
    <w:rPr>
      <w:color w:val="0000FF" w:themeColor="hyperlink"/>
      <w:u w:val="single"/>
    </w:rPr>
  </w:style>
  <w:style w:type="character" w:styleId="FollowedHyperlink">
    <w:name w:val="FollowedHyperlink"/>
    <w:basedOn w:val="DefaultParagraphFont"/>
    <w:uiPriority w:val="99"/>
    <w:semiHidden/>
    <w:unhideWhenUsed/>
    <w:rsid w:val="002A62E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2s.com" TargetMode="External"/><Relationship Id="rId3" Type="http://schemas.openxmlformats.org/officeDocument/2006/relationships/webSettings" Target="webSettings.xml"/><Relationship Id="rId7" Type="http://schemas.openxmlformats.org/officeDocument/2006/relationships/hyperlink" Target="mailto:sales@e2s.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arkfield.co.uk" TargetMode="External"/><Relationship Id="rId11" Type="http://schemas.microsoft.com/office/2011/relationships/people" Target="people.xml"/><Relationship Id="rId5" Type="http://schemas.openxmlformats.org/officeDocument/2006/relationships/hyperlink" Target="mailto:nigel.may@parkfield.co.uk" TargetMode="External"/><Relationship Id="rId10" Type="http://schemas.openxmlformats.org/officeDocument/2006/relationships/theme" Target="theme/theme1.xml"/><Relationship Id="rId4" Type="http://schemas.openxmlformats.org/officeDocument/2006/relationships/hyperlink" Target="https://youtu.be/FLw69KD217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dcterms:created xsi:type="dcterms:W3CDTF">2016-06-08T11:08:00Z</dcterms:created>
  <dcterms:modified xsi:type="dcterms:W3CDTF">2016-06-08T11:08:00Z</dcterms:modified>
</cp:coreProperties>
</file>